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1449" w14:textId="77777777" w:rsidR="007D1D4F" w:rsidRPr="007D1D4F" w:rsidRDefault="007D1D4F" w:rsidP="007D1D4F">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671"/>
      <w:bookmarkStart w:id="1" w:name="_Toc146805190"/>
      <w:r w:rsidRPr="007D1D4F">
        <w:rPr>
          <w:rFonts w:eastAsia="Calibri" w:cs="Times New Roman"/>
          <w:b/>
          <w:caps/>
          <w:kern w:val="0"/>
          <w:sz w:val="24"/>
          <w:szCs w:val="24"/>
          <w14:ligatures w14:val="none"/>
        </w:rPr>
        <w:t>VIỆN KHOA HỌC LÂM NGHIỆP VIỆT NAM</w:t>
      </w:r>
      <w:bookmarkEnd w:id="0"/>
      <w:bookmarkEnd w:id="1"/>
    </w:p>
    <w:p w14:paraId="439A3F23" w14:textId="77777777" w:rsidR="007D1D4F" w:rsidRPr="007D1D4F" w:rsidRDefault="007D1D4F" w:rsidP="007D1D4F">
      <w:pPr>
        <w:spacing w:before="60" w:after="60" w:line="240" w:lineRule="auto"/>
        <w:jc w:val="both"/>
        <w:rPr>
          <w:rFonts w:eastAsia="Calibri" w:cs="Times New Roman"/>
          <w:kern w:val="0"/>
          <w:sz w:val="28"/>
          <w:szCs w:val="28"/>
          <w:lang w:val="pt-BR"/>
          <w14:ligatures w14:val="none"/>
        </w:rPr>
      </w:pPr>
      <w:bookmarkStart w:id="2" w:name="_Toc375835193"/>
      <w:bookmarkStart w:id="3" w:name="_Toc375924796"/>
      <w:r w:rsidRPr="007D1D4F">
        <w:rPr>
          <w:rFonts w:eastAsia="Calibri" w:cs="Times New Roman"/>
          <w:kern w:val="0"/>
          <w:sz w:val="28"/>
          <w:szCs w:val="28"/>
          <w14:ligatures w14:val="none"/>
        </w:rPr>
        <w:t>tổ chức sự nghiệp khoa học hạng đặc biệt, trực thuộc Bộ Nông nghiệp và Phát triển nông thôn.</w:t>
      </w:r>
      <w:r w:rsidRPr="007D1D4F">
        <w:rPr>
          <w:rFonts w:eastAsia="Calibri" w:cs="Times New Roman"/>
          <w:kern w:val="0"/>
          <w:sz w:val="28"/>
          <w:szCs w:val="28"/>
          <w:lang w:val="pt-BR"/>
          <w14:ligatures w14:val="none"/>
        </w:rPr>
        <w:t xml:space="preserve"> Viện có chức năng nghiên cứu khoa học, chuyển giao công nghệ; hợp tác quốc tế; đào tạo sau đại học; tư vấn và dịch vụ trong lĩnh vực lâm nghiệp.</w:t>
      </w:r>
    </w:p>
    <w:p w14:paraId="0F74FD0E" w14:textId="77777777" w:rsidR="007D1D4F" w:rsidRPr="007D1D4F" w:rsidRDefault="007D1D4F" w:rsidP="007D1D4F">
      <w:pPr>
        <w:spacing w:before="60" w:after="60" w:line="240" w:lineRule="auto"/>
        <w:ind w:firstLine="720"/>
        <w:jc w:val="both"/>
        <w:rPr>
          <w:rFonts w:eastAsia="Calibri" w:cs="Times New Roman"/>
          <w:kern w:val="0"/>
          <w:sz w:val="28"/>
          <w:szCs w:val="28"/>
          <w:lang w:val="pt-BR"/>
          <w14:ligatures w14:val="none"/>
        </w:rPr>
      </w:pPr>
      <w:r w:rsidRPr="007D1D4F">
        <w:rPr>
          <w:rFonts w:eastAsia="Calibri" w:cs="Times New Roman"/>
          <w:kern w:val="0"/>
          <w:sz w:val="28"/>
          <w:szCs w:val="28"/>
          <w:lang w:val="pt-BR"/>
          <w14:ligatures w14:val="none"/>
        </w:rPr>
        <w:t>Viện Nghiên cứu Lâm nghiệp được thành lập theo Nghị định 140-CP ngày 29.9.1961, là tiền thân của VKHLNVN. Trong quá trình phát triển, từ Viện Nghiên cứu Lâm nghiệp đã hình thành ba viện: Viện Lâm nghiệp, Viện Công nghiệp rừng (năm 1974), Viện Kinh tế Lâm nghiệp (năm 1981), hợp nhất thành VKHLNVN vào năm 1988. Từ năm 2011, Viện được nâng cấp thành Viện hạng đặc biệt.</w:t>
      </w:r>
    </w:p>
    <w:p w14:paraId="161CC5AD" w14:textId="77777777" w:rsidR="007D1D4F" w:rsidRPr="007D1D4F" w:rsidRDefault="007D1D4F" w:rsidP="007D1D4F">
      <w:pPr>
        <w:spacing w:before="60" w:after="60" w:line="240" w:lineRule="auto"/>
        <w:ind w:firstLine="540"/>
        <w:jc w:val="both"/>
        <w:rPr>
          <w:rFonts w:eastAsia="Calibri" w:cs="Times New Roman"/>
          <w:kern w:val="0"/>
          <w:sz w:val="28"/>
          <w:szCs w:val="28"/>
          <w:lang w:val="pt-BR" w:eastAsia="be-BY"/>
          <w14:ligatures w14:val="none"/>
        </w:rPr>
      </w:pPr>
      <w:r w:rsidRPr="007D1D4F">
        <w:rPr>
          <w:rFonts w:eastAsia="Calibri" w:cs="Times New Roman"/>
          <w:kern w:val="0"/>
          <w:sz w:val="28"/>
          <w:szCs w:val="28"/>
          <w:lang w:val="pt-BR" w:eastAsia="be-BY"/>
          <w14:ligatures w14:val="none"/>
        </w:rPr>
        <w:t xml:space="preserve">Trụ sở chính của Viện tại số 46 đường Đức Thắng, phường Đức Thắng, quận Bắc Từ Liêm, Hà Nội. Trang web: </w:t>
      </w:r>
      <w:hyperlink r:id="rId5" w:history="1">
        <w:r w:rsidRPr="007D1D4F">
          <w:rPr>
            <w:rFonts w:eastAsia="Calibri" w:cs="Times New Roman"/>
            <w:color w:val="0563C1"/>
            <w:kern w:val="0"/>
            <w:sz w:val="28"/>
            <w:szCs w:val="28"/>
            <w:u w:val="single"/>
            <w:lang w:val="pt-BR" w:eastAsia="be-BY"/>
            <w14:ligatures w14:val="none"/>
          </w:rPr>
          <w:t>www.vafs.gov.vn</w:t>
        </w:r>
      </w:hyperlink>
      <w:r w:rsidRPr="007D1D4F">
        <w:rPr>
          <w:rFonts w:eastAsia="Calibri" w:cs="Times New Roman"/>
          <w:kern w:val="0"/>
          <w:sz w:val="28"/>
          <w:szCs w:val="28"/>
          <w:lang w:val="pt-BR" w:eastAsia="be-BY"/>
          <w14:ligatures w14:val="none"/>
        </w:rPr>
        <w:t xml:space="preserve">, Tạp chí của Viện là </w:t>
      </w:r>
      <w:r w:rsidRPr="007D1D4F">
        <w:rPr>
          <w:rFonts w:eastAsia="Calibri" w:cs="Times New Roman"/>
          <w:i/>
          <w:iCs/>
          <w:kern w:val="0"/>
          <w:sz w:val="28"/>
          <w:szCs w:val="28"/>
          <w:lang w:val="pt-BR" w:eastAsia="be-BY"/>
          <w14:ligatures w14:val="none"/>
        </w:rPr>
        <w:t>Tạp chí Khoa học Lâm nghiệp</w:t>
      </w:r>
      <w:r w:rsidRPr="007D1D4F">
        <w:rPr>
          <w:rFonts w:eastAsia="Calibri" w:cs="Times New Roman"/>
          <w:kern w:val="0"/>
          <w:sz w:val="28"/>
          <w:szCs w:val="28"/>
          <w:lang w:val="pt-BR" w:eastAsia="be-BY"/>
          <w14:ligatures w14:val="none"/>
        </w:rPr>
        <w:t>.</w:t>
      </w:r>
    </w:p>
    <w:p w14:paraId="68D82B2D" w14:textId="77777777" w:rsidR="007D1D4F" w:rsidRPr="007D1D4F" w:rsidRDefault="007D1D4F" w:rsidP="007D1D4F">
      <w:pPr>
        <w:spacing w:before="60" w:after="60" w:line="240" w:lineRule="auto"/>
        <w:ind w:firstLine="720"/>
        <w:jc w:val="both"/>
        <w:rPr>
          <w:rFonts w:eastAsia="Calibri" w:cs="Times New Roman"/>
          <w:kern w:val="0"/>
          <w:sz w:val="28"/>
          <w:szCs w:val="28"/>
          <w:lang w:val="nl-NL"/>
          <w14:ligatures w14:val="none"/>
        </w:rPr>
      </w:pPr>
      <w:r w:rsidRPr="007D1D4F">
        <w:rPr>
          <w:rFonts w:eastAsia="Calibri" w:cs="Times New Roman"/>
          <w:kern w:val="0"/>
          <w:sz w:val="28"/>
          <w:szCs w:val="28"/>
          <w:lang w:val="nl-NL"/>
          <w14:ligatures w14:val="none"/>
        </w:rPr>
        <w:t xml:space="preserve">Quá trình phát triển và hoạt động khoa học công nghệ của Viện được chia thành 4 giai đoạn chính: </w:t>
      </w:r>
    </w:p>
    <w:p w14:paraId="47FD596E" w14:textId="77777777" w:rsidR="007D1D4F" w:rsidRPr="007D1D4F" w:rsidRDefault="007D1D4F" w:rsidP="007D1D4F">
      <w:pPr>
        <w:spacing w:before="60" w:after="60" w:line="240" w:lineRule="auto"/>
        <w:ind w:firstLine="720"/>
        <w:jc w:val="both"/>
        <w:rPr>
          <w:rFonts w:eastAsia="Calibri" w:cs="Times New Roman"/>
          <w:kern w:val="0"/>
          <w:sz w:val="28"/>
          <w:szCs w:val="28"/>
          <w:lang w:val="nl-NL"/>
          <w14:ligatures w14:val="none"/>
        </w:rPr>
      </w:pPr>
      <w:r w:rsidRPr="007D1D4F">
        <w:rPr>
          <w:rFonts w:eastAsia="Calibri" w:cs="Times New Roman"/>
          <w:b/>
          <w:i/>
          <w:iCs/>
          <w:kern w:val="0"/>
          <w:sz w:val="28"/>
          <w:szCs w:val="28"/>
          <w:lang w:val="nl-NL"/>
          <w14:ligatures w14:val="none"/>
        </w:rPr>
        <w:t>Giai đoạn từ năm 1961 - 1971</w:t>
      </w:r>
      <w:r w:rsidRPr="007D1D4F">
        <w:rPr>
          <w:rFonts w:eastAsia="Calibri" w:cs="Times New Roman"/>
          <w:i/>
          <w:iCs/>
          <w:kern w:val="0"/>
          <w:sz w:val="28"/>
          <w:szCs w:val="28"/>
          <w:lang w:val="nl-NL"/>
          <w14:ligatures w14:val="none"/>
        </w:rPr>
        <w:t>:</w:t>
      </w:r>
      <w:r w:rsidRPr="007D1D4F">
        <w:rPr>
          <w:rFonts w:eastAsia="Calibri" w:cs="Times New Roman"/>
          <w:kern w:val="0"/>
          <w:sz w:val="28"/>
          <w:szCs w:val="28"/>
          <w:lang w:val="nl-NL"/>
          <w14:ligatures w14:val="none"/>
        </w:rPr>
        <w:t xml:space="preserve"> Viện Nghiên cứu Lâm nghiệp được thành lập vào năm 1961 thuộc Tổng cục Lâm nghiệp. Tổ chức gồm các khoa, phân viện, trạm trại nghiên cứu và khối quản lý phục vụ. Mỗi khoa lại gồm các tổ nghiên cứu. Ban đầu, đội ngũ cán bộ của Viện khoảng 50 người. Trụ sở của Viện tại 123 Lò Đúc, Hà Nội. Từ năm 1965 - 1971, Viện sơ tán tại thôn Đôn Mục, xã Đôn Nhân, huyện Lập Thạch, sau về huyện Kim Anh (tỉnh Vĩnh Phúc).</w:t>
      </w:r>
    </w:p>
    <w:p w14:paraId="5D5CA302" w14:textId="77777777" w:rsidR="007D1D4F" w:rsidRPr="007D1D4F" w:rsidRDefault="007D1D4F" w:rsidP="007D1D4F">
      <w:pPr>
        <w:spacing w:before="60" w:after="60" w:line="240" w:lineRule="auto"/>
        <w:ind w:firstLine="720"/>
        <w:jc w:val="both"/>
        <w:rPr>
          <w:rFonts w:eastAsia="Calibri" w:cs="Times New Roman"/>
          <w:kern w:val="0"/>
          <w:sz w:val="28"/>
          <w:szCs w:val="28"/>
          <w:lang w:val="nl-NL"/>
          <w14:ligatures w14:val="none"/>
        </w:rPr>
      </w:pPr>
      <w:r w:rsidRPr="007D1D4F">
        <w:rPr>
          <w:rFonts w:eastAsia="Calibri" w:cs="Times New Roman"/>
          <w:kern w:val="0"/>
          <w:sz w:val="28"/>
          <w:szCs w:val="28"/>
          <w:lang w:val="nl-NL"/>
          <w14:ligatures w14:val="none"/>
        </w:rPr>
        <w:t>Kết quả nghiên cứu về lâm học giai đoạn này đã được tổng hợp thành những công trình kinh điển. Các nghiên cứu về phương thức điều chế rừng, trồng phi lao chống cát bay, xác định đặc điểm cấu tạo, tính chất gỗ, phương pháp diệt mối lây nhiễm cho công trình xây dựng đã thu được kết quả quan trọng để áp dụng vào thực tiễn sau này.</w:t>
      </w:r>
    </w:p>
    <w:p w14:paraId="45E65998" w14:textId="77777777" w:rsidR="007D1D4F" w:rsidRPr="007D1D4F" w:rsidRDefault="007D1D4F" w:rsidP="007D1D4F">
      <w:pPr>
        <w:spacing w:before="60" w:after="60" w:line="240" w:lineRule="auto"/>
        <w:ind w:firstLine="720"/>
        <w:jc w:val="both"/>
        <w:rPr>
          <w:rFonts w:eastAsia="Calibri" w:cs="Times New Roman"/>
          <w:kern w:val="0"/>
          <w:sz w:val="28"/>
          <w:szCs w:val="28"/>
          <w:lang w:val="nl-NL"/>
          <w14:ligatures w14:val="none"/>
        </w:rPr>
      </w:pPr>
      <w:r w:rsidRPr="007D1D4F">
        <w:rPr>
          <w:rFonts w:eastAsia="Calibri" w:cs="Times New Roman"/>
          <w:b/>
          <w:i/>
          <w:iCs/>
          <w:kern w:val="0"/>
          <w:sz w:val="28"/>
          <w:szCs w:val="28"/>
          <w:lang w:val="nl-NL"/>
          <w14:ligatures w14:val="none"/>
        </w:rPr>
        <w:t>Giai đoạn từ năm 1972 - 1988</w:t>
      </w:r>
      <w:r w:rsidRPr="007D1D4F">
        <w:rPr>
          <w:rFonts w:eastAsia="Calibri" w:cs="Times New Roman"/>
          <w:kern w:val="0"/>
          <w:sz w:val="28"/>
          <w:szCs w:val="28"/>
          <w:lang w:val="nl-NL"/>
          <w14:ligatures w14:val="none"/>
        </w:rPr>
        <w:t xml:space="preserve">: </w:t>
      </w:r>
      <w:r w:rsidRPr="007D1D4F">
        <w:rPr>
          <w:rFonts w:eastAsia="Calibri" w:cs="Times New Roman"/>
          <w:kern w:val="0"/>
          <w:sz w:val="28"/>
          <w:szCs w:val="28"/>
          <w:lang w:val="pt-BR"/>
          <w14:ligatures w14:val="none"/>
        </w:rPr>
        <w:t>hoạt động nghiên cứu của Viện được tách riêng theo ba lĩnh vực thuộc ba viện: Viện Lâm nghiệp, Viện Công nghiệp rừng và Viện Kinh tế Lâm nghiệp. Trụ sở của Viện tại xã</w:t>
      </w:r>
      <w:r w:rsidRPr="007D1D4F">
        <w:rPr>
          <w:rFonts w:eastAsia="Calibri" w:cs="Times New Roman"/>
          <w:kern w:val="0"/>
          <w:sz w:val="28"/>
          <w:szCs w:val="28"/>
          <w:lang w:val="vi-VN"/>
          <w14:ligatures w14:val="none"/>
        </w:rPr>
        <w:t xml:space="preserve"> </w:t>
      </w:r>
      <w:r w:rsidRPr="007D1D4F">
        <w:rPr>
          <w:rFonts w:eastAsia="Calibri" w:cs="Times New Roman"/>
          <w:kern w:val="0"/>
          <w:sz w:val="28"/>
          <w:szCs w:val="28"/>
          <w:lang w:val="pt-BR"/>
          <w14:ligatures w14:val="none"/>
        </w:rPr>
        <w:t>Đông Ngạc, huyện</w:t>
      </w:r>
      <w:r w:rsidRPr="007D1D4F">
        <w:rPr>
          <w:rFonts w:eastAsia="Calibri" w:cs="Times New Roman"/>
          <w:kern w:val="0"/>
          <w:sz w:val="28"/>
          <w:szCs w:val="28"/>
          <w:lang w:val="vi-VN"/>
          <w14:ligatures w14:val="none"/>
        </w:rPr>
        <w:t xml:space="preserve"> </w:t>
      </w:r>
      <w:r w:rsidRPr="007D1D4F">
        <w:rPr>
          <w:rFonts w:eastAsia="Calibri" w:cs="Times New Roman"/>
          <w:kern w:val="0"/>
          <w:sz w:val="28"/>
          <w:szCs w:val="28"/>
          <w:lang w:val="pt-BR"/>
          <w14:ligatures w14:val="none"/>
        </w:rPr>
        <w:t>Từ Liêm, thành</w:t>
      </w:r>
      <w:r w:rsidRPr="007D1D4F">
        <w:rPr>
          <w:rFonts w:eastAsia="Calibri" w:cs="Times New Roman"/>
          <w:kern w:val="0"/>
          <w:sz w:val="28"/>
          <w:szCs w:val="28"/>
          <w:lang w:val="vi-VN"/>
          <w14:ligatures w14:val="none"/>
        </w:rPr>
        <w:t xml:space="preserve"> phố </w:t>
      </w:r>
      <w:r w:rsidRPr="007D1D4F">
        <w:rPr>
          <w:rFonts w:eastAsia="Calibri" w:cs="Times New Roman"/>
          <w:kern w:val="0"/>
          <w:sz w:val="28"/>
          <w:szCs w:val="28"/>
          <w:lang w:val="pt-BR"/>
          <w14:ligatures w14:val="none"/>
        </w:rPr>
        <w:t>Hà Nội.</w:t>
      </w:r>
    </w:p>
    <w:p w14:paraId="3107FC34" w14:textId="77777777" w:rsidR="007D1D4F" w:rsidRPr="007D1D4F" w:rsidRDefault="007D1D4F" w:rsidP="007D1D4F">
      <w:pPr>
        <w:spacing w:before="60" w:after="60" w:line="240" w:lineRule="auto"/>
        <w:ind w:firstLine="720"/>
        <w:jc w:val="both"/>
        <w:rPr>
          <w:rFonts w:eastAsia="Calibri" w:cs="Times New Roman"/>
          <w:kern w:val="0"/>
          <w:sz w:val="28"/>
          <w:szCs w:val="28"/>
          <w:lang w:val="pt-BR"/>
          <w14:ligatures w14:val="none"/>
        </w:rPr>
      </w:pPr>
      <w:r w:rsidRPr="007D1D4F">
        <w:rPr>
          <w:rFonts w:eastAsia="Calibri" w:cs="Times New Roman"/>
          <w:bCs/>
          <w:i/>
          <w:iCs/>
          <w:kern w:val="0"/>
          <w:sz w:val="28"/>
          <w:szCs w:val="28"/>
          <w:lang w:val="pt-BR"/>
          <w14:ligatures w14:val="none"/>
        </w:rPr>
        <w:t>Viện Lâm nghiệp</w:t>
      </w:r>
      <w:r w:rsidRPr="007D1D4F">
        <w:rPr>
          <w:rFonts w:eastAsia="Calibri" w:cs="Times New Roman"/>
          <w:bCs/>
          <w:kern w:val="0"/>
          <w:sz w:val="28"/>
          <w:szCs w:val="28"/>
          <w:lang w:val="pt-BR"/>
          <w14:ligatures w14:val="none"/>
        </w:rPr>
        <w:t>:</w:t>
      </w:r>
      <w:r w:rsidRPr="007D1D4F">
        <w:rPr>
          <w:rFonts w:eastAsia="Calibri" w:cs="Times New Roman"/>
          <w:kern w:val="0"/>
          <w:sz w:val="28"/>
          <w:szCs w:val="28"/>
          <w:lang w:val="pt-BR"/>
          <w14:ligatures w14:val="none"/>
        </w:rPr>
        <w:t xml:space="preserve"> được đổi mới tổ chức, hình thành các bộ môn nghiên cứu và các trung tâm nghiên cứu. Hoạt động nghiên cứu tập trung vào các lĩnh vực giống, kỹ thuật trồng rừng, bảo vệ thực vật, đặc sản rừng, đất rừng, tăng trưởng của rừng tự nhiên, sinh lý thực vật. Viện đã tham gia xây dựng các quy phạm, quy trình cho rừng lá rộng thường xanh, rừng khộp, rừng trên đất phèn và rừng ngập mặn. </w:t>
      </w:r>
    </w:p>
    <w:p w14:paraId="1A632485" w14:textId="77777777" w:rsidR="007D1D4F" w:rsidRPr="007D1D4F" w:rsidRDefault="007D1D4F" w:rsidP="007D1D4F">
      <w:pPr>
        <w:spacing w:before="60" w:after="60" w:line="240" w:lineRule="auto"/>
        <w:ind w:firstLine="720"/>
        <w:jc w:val="both"/>
        <w:rPr>
          <w:rFonts w:eastAsia="Calibri" w:cs="Times New Roman"/>
          <w:kern w:val="0"/>
          <w:sz w:val="28"/>
          <w:szCs w:val="28"/>
          <w:lang w:val="pt-BR"/>
          <w14:ligatures w14:val="none"/>
        </w:rPr>
      </w:pPr>
      <w:r w:rsidRPr="007D1D4F">
        <w:rPr>
          <w:rFonts w:eastAsia="Calibri" w:cs="Times New Roman"/>
          <w:bCs/>
          <w:i/>
          <w:iCs/>
          <w:kern w:val="0"/>
          <w:sz w:val="28"/>
          <w:szCs w:val="28"/>
          <w:lang w:val="pt-BR"/>
          <w14:ligatures w14:val="none"/>
        </w:rPr>
        <w:t>Viện Công nghiệp rừng</w:t>
      </w:r>
      <w:r w:rsidRPr="007D1D4F">
        <w:rPr>
          <w:rFonts w:eastAsia="Calibri" w:cs="Times New Roman"/>
          <w:i/>
          <w:iCs/>
          <w:kern w:val="0"/>
          <w:sz w:val="28"/>
          <w:szCs w:val="28"/>
          <w:lang w:val="pt-BR"/>
          <w14:ligatures w14:val="none"/>
        </w:rPr>
        <w:t>:</w:t>
      </w:r>
      <w:r w:rsidRPr="007D1D4F">
        <w:rPr>
          <w:rFonts w:eastAsia="Calibri" w:cs="Times New Roman"/>
          <w:kern w:val="0"/>
          <w:sz w:val="28"/>
          <w:szCs w:val="28"/>
          <w:lang w:val="pt-BR"/>
          <w14:ligatures w14:val="none"/>
        </w:rPr>
        <w:t xml:space="preserve"> được thành lập năm 1974, gồm các khoa, xưởng thực nghiệm, trạm nghiên cứu và các phòng chức năng. Viện triển khai nhiều đề </w:t>
      </w:r>
      <w:r w:rsidRPr="007D1D4F">
        <w:rPr>
          <w:rFonts w:eastAsia="Calibri" w:cs="Times New Roman"/>
          <w:kern w:val="0"/>
          <w:sz w:val="28"/>
          <w:szCs w:val="28"/>
          <w:lang w:val="pt-BR"/>
          <w14:ligatures w14:val="none"/>
        </w:rPr>
        <w:lastRenderedPageBreak/>
        <w:t xml:space="preserve">tài nghiên cứu thiết kế, cải tiến, chế tạo các hệ thống cơ giới phục vụ khai thác, vận xuất, vận chuyển và chế biến gỗ; về cấu tạo, tính chất cơ, lý, hóa của tre và gỗ, côn trùng hại gỗ, thuốc bảo quản gỗ.  </w:t>
      </w:r>
    </w:p>
    <w:p w14:paraId="687CBCAF" w14:textId="77777777" w:rsidR="007D1D4F" w:rsidRPr="007D1D4F" w:rsidRDefault="007D1D4F" w:rsidP="007D1D4F">
      <w:pPr>
        <w:spacing w:before="60" w:after="60" w:line="240" w:lineRule="auto"/>
        <w:ind w:firstLine="720"/>
        <w:jc w:val="both"/>
        <w:rPr>
          <w:rFonts w:eastAsia="Calibri" w:cs="Times New Roman"/>
          <w:kern w:val="0"/>
          <w:sz w:val="28"/>
          <w:szCs w:val="28"/>
          <w:lang w:val="pt-BR"/>
          <w14:ligatures w14:val="none"/>
        </w:rPr>
      </w:pPr>
      <w:r w:rsidRPr="007D1D4F">
        <w:rPr>
          <w:rFonts w:eastAsia="Calibri" w:cs="Times New Roman"/>
          <w:bCs/>
          <w:i/>
          <w:iCs/>
          <w:kern w:val="0"/>
          <w:sz w:val="28"/>
          <w:szCs w:val="28"/>
          <w:lang w:val="pt-BR"/>
          <w14:ligatures w14:val="none"/>
        </w:rPr>
        <w:t>Viện Kinh tế Lâm nghiệp</w:t>
      </w:r>
      <w:r w:rsidRPr="007D1D4F">
        <w:rPr>
          <w:rFonts w:eastAsia="Calibri" w:cs="Times New Roman"/>
          <w:bCs/>
          <w:kern w:val="0"/>
          <w:sz w:val="28"/>
          <w:szCs w:val="28"/>
          <w:lang w:val="pt-BR"/>
          <w14:ligatures w14:val="none"/>
        </w:rPr>
        <w:t>:</w:t>
      </w:r>
      <w:r w:rsidRPr="007D1D4F">
        <w:rPr>
          <w:rFonts w:eastAsia="Calibri" w:cs="Times New Roman"/>
          <w:kern w:val="0"/>
          <w:sz w:val="28"/>
          <w:szCs w:val="28"/>
          <w:lang w:val="pt-BR"/>
          <w14:ligatures w14:val="none"/>
        </w:rPr>
        <w:t xml:space="preserve"> được thành lập năm 1981, gồm các phòng quản lý, phòng nghiên cứu và Đoàn định mức Kinh tế Lâm nghiệp. Viện tập trung nghiên cứu về mô hình nông lâm kết hợp, điều chế rừng; giá cây đứng và định mức trồng rừng.</w:t>
      </w:r>
    </w:p>
    <w:p w14:paraId="145F7286" w14:textId="77777777" w:rsidR="007D1D4F" w:rsidRPr="007D1D4F" w:rsidRDefault="007D1D4F" w:rsidP="007D1D4F">
      <w:pPr>
        <w:spacing w:before="60" w:after="60" w:line="240" w:lineRule="auto"/>
        <w:ind w:firstLine="720"/>
        <w:jc w:val="both"/>
        <w:rPr>
          <w:rFonts w:eastAsia="Calibri" w:cs="Times New Roman"/>
          <w:kern w:val="0"/>
          <w:sz w:val="28"/>
          <w:szCs w:val="28"/>
          <w:lang w:val="pt-BR"/>
          <w14:ligatures w14:val="none"/>
        </w:rPr>
      </w:pPr>
      <w:r w:rsidRPr="007D1D4F">
        <w:rPr>
          <w:rFonts w:eastAsia="Calibri" w:cs="Times New Roman"/>
          <w:b/>
          <w:i/>
          <w:iCs/>
          <w:kern w:val="0"/>
          <w:sz w:val="28"/>
          <w:szCs w:val="28"/>
          <w:lang w:val="pt-BR"/>
          <w14:ligatures w14:val="none"/>
        </w:rPr>
        <w:t>Giai đoạn từ năm 1988 - 2011</w:t>
      </w:r>
      <w:r w:rsidRPr="007D1D4F">
        <w:rPr>
          <w:rFonts w:eastAsia="Calibri" w:cs="Times New Roman"/>
          <w:kern w:val="0"/>
          <w:sz w:val="28"/>
          <w:szCs w:val="28"/>
          <w:lang w:val="pt-BR"/>
          <w14:ligatures w14:val="none"/>
        </w:rPr>
        <w:t xml:space="preserve">: </w:t>
      </w:r>
      <w:r w:rsidRPr="007D1D4F">
        <w:rPr>
          <w:rFonts w:eastAsia="Calibri" w:cs="Times New Roman"/>
          <w:kern w:val="0"/>
          <w:sz w:val="28"/>
          <w:szCs w:val="28"/>
          <w:lang w:val="nl-NL"/>
          <w14:ligatures w14:val="none"/>
        </w:rPr>
        <w:t>Ngày 30</w:t>
      </w:r>
      <w:r w:rsidRPr="007D1D4F">
        <w:rPr>
          <w:rFonts w:eastAsia="Calibri" w:cs="Times New Roman"/>
          <w:kern w:val="0"/>
          <w:sz w:val="28"/>
          <w:szCs w:val="28"/>
          <w:lang w:val="vi-VN"/>
          <w14:ligatures w14:val="none"/>
        </w:rPr>
        <w:t>.</w:t>
      </w:r>
      <w:r w:rsidRPr="007D1D4F">
        <w:rPr>
          <w:rFonts w:eastAsia="Calibri" w:cs="Times New Roman"/>
          <w:kern w:val="0"/>
          <w:sz w:val="28"/>
          <w:szCs w:val="28"/>
          <w:lang w:val="nl-NL"/>
          <w14:ligatures w14:val="none"/>
        </w:rPr>
        <w:t>8</w:t>
      </w:r>
      <w:r w:rsidRPr="007D1D4F">
        <w:rPr>
          <w:rFonts w:eastAsia="Calibri" w:cs="Times New Roman"/>
          <w:kern w:val="0"/>
          <w:sz w:val="28"/>
          <w:szCs w:val="28"/>
          <w:lang w:val="vi-VN"/>
          <w14:ligatures w14:val="none"/>
        </w:rPr>
        <w:t>.</w:t>
      </w:r>
      <w:r w:rsidRPr="007D1D4F">
        <w:rPr>
          <w:rFonts w:eastAsia="Calibri" w:cs="Times New Roman"/>
          <w:kern w:val="0"/>
          <w:sz w:val="28"/>
          <w:szCs w:val="28"/>
          <w:lang w:val="nl-NL"/>
          <w14:ligatures w14:val="none"/>
        </w:rPr>
        <w:t>1988, Hội đồng Bộ trưởng ban hành Nghị định số 137/HĐBT về việc thành lập VKHLNVN trực thuộc Bộ Lâm nghiệp, trên cơ sở hợp nhất ba viện: Viện Lâm nghiệp, Viện Công nghiệp rừng và Viện Kinh tế Lâm nghiệp. Cơ cấu tổ chức gồm: các phòng nghiên cứu và trung tâm nghiên cứu chuyên đề; các trung tâm khoa học sản xuất lâm nghiệp vùng và đơn vị sản xuất trực thuộc; các phòng nghiệp vụ thuộc văn phòng Viện.</w:t>
      </w:r>
    </w:p>
    <w:p w14:paraId="2CB93634" w14:textId="77777777" w:rsidR="007D1D4F" w:rsidRPr="007D1D4F" w:rsidRDefault="007D1D4F" w:rsidP="007D1D4F">
      <w:pPr>
        <w:spacing w:before="60" w:after="60" w:line="240" w:lineRule="auto"/>
        <w:ind w:firstLine="720"/>
        <w:jc w:val="both"/>
        <w:rPr>
          <w:rFonts w:eastAsia="Calibri" w:cs="Times New Roman"/>
          <w:kern w:val="0"/>
          <w:sz w:val="28"/>
          <w:szCs w:val="28"/>
          <w:lang w:val="vi-VN"/>
          <w14:ligatures w14:val="none"/>
        </w:rPr>
      </w:pPr>
      <w:r w:rsidRPr="007D1D4F">
        <w:rPr>
          <w:rFonts w:eastAsia="Calibri" w:cs="Times New Roman"/>
          <w:kern w:val="0"/>
          <w:sz w:val="28"/>
          <w:szCs w:val="28"/>
          <w:lang w:val="nl-NL"/>
          <w14:ligatures w14:val="none"/>
        </w:rPr>
        <w:t xml:space="preserve">Kết quả nghiên cứu chính của giai đoạn này là phân vùng sinh thái trồng rừng, đánh giá tiềm năng đất lâm nghiệp; </w:t>
      </w:r>
      <w:r w:rsidRPr="007D1D4F">
        <w:rPr>
          <w:rFonts w:eastAsia="Calibri" w:cs="Times New Roman"/>
          <w:kern w:val="0"/>
          <w:sz w:val="28"/>
          <w:szCs w:val="28"/>
          <w:lang w:val="vi-VN"/>
          <w14:ligatures w14:val="none"/>
        </w:rPr>
        <w:t>đ</w:t>
      </w:r>
      <w:r w:rsidRPr="007D1D4F">
        <w:rPr>
          <w:rFonts w:eastAsia="Calibri" w:cs="Times New Roman"/>
          <w:kern w:val="0"/>
          <w:sz w:val="28"/>
          <w:szCs w:val="28"/>
          <w:lang w:val="pt-BR"/>
          <w14:ligatures w14:val="none"/>
        </w:rPr>
        <w:t>ề xuất các</w:t>
      </w:r>
      <w:r w:rsidRPr="007D1D4F">
        <w:rPr>
          <w:rFonts w:eastAsia="Calibri" w:cs="Times New Roman"/>
          <w:kern w:val="0"/>
          <w:sz w:val="28"/>
          <w:szCs w:val="28"/>
          <w:lang w:val="vi-VN"/>
          <w14:ligatures w14:val="none"/>
        </w:rPr>
        <w:t xml:space="preserve"> giải pháp khôi phục rừng trên đất phèn, đất ngập mặn, đất cát ven biển</w:t>
      </w:r>
      <w:r w:rsidRPr="007D1D4F">
        <w:rPr>
          <w:rFonts w:eastAsia="Calibri" w:cs="Times New Roman"/>
          <w:kern w:val="0"/>
          <w:sz w:val="28"/>
          <w:szCs w:val="28"/>
          <w:lang w:val="pt-BR"/>
          <w14:ligatures w14:val="none"/>
        </w:rPr>
        <w:t>; xác định đặc điểm lâm học các kiểu rừng lá rộng thường xanh, giải pháp phục hồi rừng tự nhiên.</w:t>
      </w:r>
    </w:p>
    <w:p w14:paraId="58613338" w14:textId="77777777" w:rsidR="007D1D4F" w:rsidRPr="007D1D4F" w:rsidRDefault="007D1D4F" w:rsidP="007D1D4F">
      <w:pPr>
        <w:tabs>
          <w:tab w:val="left" w:pos="284"/>
          <w:tab w:val="left" w:pos="567"/>
        </w:tabs>
        <w:spacing w:before="60" w:after="60" w:line="240" w:lineRule="auto"/>
        <w:ind w:firstLine="540"/>
        <w:jc w:val="both"/>
        <w:rPr>
          <w:rFonts w:eastAsia="Calibri" w:cs="Times New Roman"/>
          <w:b/>
          <w:kern w:val="0"/>
          <w:lang w:val="vi-VN"/>
          <w14:ligatures w14:val="none"/>
        </w:rPr>
      </w:pPr>
      <w:r w:rsidRPr="007D1D4F">
        <w:rPr>
          <w:rFonts w:eastAsia="Calibri" w:cs="Times New Roman"/>
          <w:kern w:val="0"/>
          <w:lang w:val="nl-NL"/>
          <w14:ligatures w14:val="none"/>
        </w:rPr>
        <w:tab/>
      </w:r>
      <w:r w:rsidRPr="007D1D4F">
        <w:rPr>
          <w:rFonts w:eastAsia="Calibri" w:cs="Times New Roman"/>
          <w:kern w:val="0"/>
          <w:lang w:val="nl-NL"/>
          <w14:ligatures w14:val="none"/>
        </w:rPr>
        <w:tab/>
        <w:t xml:space="preserve">Kết quả nghiên cứu chọn giống, nhân giống các loài bạch đàn, keo đã nâng cao năng suất rừng trồng và đưa công nghệ nhân giống </w:t>
      </w:r>
      <w:r w:rsidRPr="007D1D4F">
        <w:rPr>
          <w:rFonts w:eastAsia="Calibri" w:cs="Times New Roman"/>
          <w:kern w:val="0"/>
          <w:lang w:val="vi-VN"/>
          <w14:ligatures w14:val="none"/>
        </w:rPr>
        <w:t>mô</w:t>
      </w:r>
      <w:r w:rsidRPr="007D1D4F">
        <w:rPr>
          <w:rFonts w:eastAsia="Calibri" w:cs="Times New Roman"/>
          <w:kern w:val="0"/>
          <w:lang w:val="nl-NL"/>
          <w14:ligatures w14:val="none"/>
        </w:rPr>
        <w:t>,</w:t>
      </w:r>
      <w:r w:rsidRPr="007D1D4F">
        <w:rPr>
          <w:rFonts w:eastAsia="Calibri" w:cs="Times New Roman"/>
          <w:kern w:val="0"/>
          <w:lang w:val="vi-VN"/>
          <w14:ligatures w14:val="none"/>
        </w:rPr>
        <w:t xml:space="preserve"> hom</w:t>
      </w:r>
      <w:r w:rsidRPr="007D1D4F">
        <w:rPr>
          <w:rFonts w:eastAsia="Calibri" w:cs="Times New Roman"/>
          <w:kern w:val="0"/>
          <w:lang w:val="nl-NL"/>
          <w14:ligatures w14:val="none"/>
        </w:rPr>
        <w:t xml:space="preserve"> vào sản xuất. Các nghiên cứu bảo tồn nguồn gen cây lâm nghiệp, </w:t>
      </w:r>
      <w:r w:rsidRPr="007D1D4F">
        <w:rPr>
          <w:rFonts w:eastAsia="MS PGothic" w:cs="Times New Roman"/>
          <w:kern w:val="0"/>
          <w:lang w:val="vi-VN"/>
          <w14:ligatures w14:val="none"/>
        </w:rPr>
        <w:t>xác định tập đoàn cây trồng rừng chủ yếu</w:t>
      </w:r>
      <w:r w:rsidRPr="007D1D4F">
        <w:rPr>
          <w:rFonts w:eastAsia="MS PGothic" w:cs="Times New Roman"/>
          <w:kern w:val="0"/>
          <w:lang w:val="nl-NL"/>
          <w14:ligatures w14:val="none"/>
        </w:rPr>
        <w:t xml:space="preserve">, </w:t>
      </w:r>
      <w:r w:rsidRPr="007D1D4F">
        <w:rPr>
          <w:rFonts w:eastAsia="Calibri" w:cs="Times New Roman"/>
          <w:kern w:val="0"/>
          <w:lang w:val="vi-VN"/>
          <w14:ligatures w14:val="none"/>
        </w:rPr>
        <w:t>xây dựng các quy trình kỹ thuật trồng cây gỗ</w:t>
      </w:r>
      <w:r w:rsidRPr="007D1D4F">
        <w:rPr>
          <w:rFonts w:eastAsia="Calibri" w:cs="Times New Roman"/>
          <w:kern w:val="0"/>
          <w:lang w:val="nl-NL"/>
          <w14:ligatures w14:val="none"/>
        </w:rPr>
        <w:t>, cây lâm sản ngoài gỗ,</w:t>
      </w:r>
      <w:r w:rsidRPr="007D1D4F">
        <w:rPr>
          <w:rFonts w:eastAsia="Calibri" w:cs="Times New Roman"/>
          <w:kern w:val="0"/>
          <w:lang w:val="vi-VN"/>
          <w14:ligatures w14:val="none"/>
        </w:rPr>
        <w:t xml:space="preserve"> biện pháp phòng trừ sâu bệnh hại</w:t>
      </w:r>
      <w:r w:rsidRPr="007D1D4F">
        <w:rPr>
          <w:rFonts w:eastAsia="Calibri" w:cs="Times New Roman"/>
          <w:kern w:val="0"/>
          <w:lang w:val="nl-NL"/>
          <w14:ligatures w14:val="none"/>
        </w:rPr>
        <w:t xml:space="preserve"> rừng trồng đã thu được kết quả quan trọng.</w:t>
      </w:r>
    </w:p>
    <w:p w14:paraId="23F6CC61" w14:textId="77777777" w:rsidR="007D1D4F" w:rsidRPr="007D1D4F" w:rsidRDefault="007D1D4F" w:rsidP="007D1D4F">
      <w:pPr>
        <w:spacing w:before="60" w:after="60" w:line="240" w:lineRule="auto"/>
        <w:ind w:firstLine="720"/>
        <w:jc w:val="both"/>
        <w:rPr>
          <w:rFonts w:eastAsia="Calibri" w:cs="Times New Roman"/>
          <w:kern w:val="0"/>
          <w:sz w:val="28"/>
          <w:szCs w:val="28"/>
          <w:lang w:val="nl-NL"/>
          <w14:ligatures w14:val="none"/>
        </w:rPr>
      </w:pPr>
      <w:r w:rsidRPr="007D1D4F">
        <w:rPr>
          <w:rFonts w:eastAsia="Calibri" w:cs="Times New Roman"/>
          <w:kern w:val="0"/>
          <w:sz w:val="28"/>
          <w:szCs w:val="28"/>
          <w:lang w:val="nl-NL"/>
          <w14:ligatures w14:val="none"/>
        </w:rPr>
        <w:t xml:space="preserve">Viện đã nghiên cứu tính chất gỗ cho khoảng 400 loài; </w:t>
      </w:r>
      <w:r w:rsidRPr="007D1D4F">
        <w:rPr>
          <w:rFonts w:eastAsia="Calibri" w:cs="Times New Roman"/>
          <w:kern w:val="0"/>
          <w:sz w:val="28"/>
          <w:szCs w:val="28"/>
          <w:lang w:val="vi-VN"/>
          <w14:ligatures w14:val="none"/>
        </w:rPr>
        <w:t>cải tiến công cụ, thiết bị phục vụ sản xuất cây giống, trồng và bảo vệ rừng; c</w:t>
      </w:r>
      <w:r w:rsidRPr="007D1D4F">
        <w:rPr>
          <w:rFonts w:eastAsia="Calibri" w:cs="Times New Roman"/>
          <w:kern w:val="0"/>
          <w:sz w:val="28"/>
          <w:szCs w:val="28"/>
          <w:lang w:val="nl-NL"/>
          <w14:ligatures w14:val="none"/>
        </w:rPr>
        <w:t>ông nghệ sản xuất ván nhân tạo từ gỗ rừng trồng;</w:t>
      </w:r>
      <w:r w:rsidRPr="007D1D4F">
        <w:rPr>
          <w:rFonts w:eastAsia="MS PGothic" w:cs="Times New Roman"/>
          <w:kern w:val="0"/>
          <w:sz w:val="28"/>
          <w:szCs w:val="28"/>
          <w:lang w:val="vi-VN"/>
          <w14:ligatures w14:val="none"/>
        </w:rPr>
        <w:t xml:space="preserve"> một số loại thuốc bảo quản gỗ từ nguyên liệu sinh học. </w:t>
      </w:r>
    </w:p>
    <w:p w14:paraId="4E0B6155" w14:textId="77777777" w:rsidR="007D1D4F" w:rsidRPr="007D1D4F" w:rsidRDefault="007D1D4F" w:rsidP="007D1D4F">
      <w:pPr>
        <w:spacing w:before="60" w:after="60" w:line="240" w:lineRule="auto"/>
        <w:ind w:firstLine="720"/>
        <w:jc w:val="both"/>
        <w:rPr>
          <w:rFonts w:eastAsia="MS PGothic" w:cs="Times New Roman"/>
          <w:kern w:val="0"/>
          <w:sz w:val="28"/>
          <w:szCs w:val="28"/>
          <w:lang w:val="nl-NL"/>
          <w14:ligatures w14:val="none"/>
        </w:rPr>
      </w:pPr>
      <w:r w:rsidRPr="007D1D4F">
        <w:rPr>
          <w:rFonts w:eastAsia="MS PGothic" w:cs="Times New Roman"/>
          <w:kern w:val="0"/>
          <w:sz w:val="28"/>
          <w:szCs w:val="28"/>
          <w:lang w:val="nl-NL"/>
          <w14:ligatures w14:val="none"/>
        </w:rPr>
        <w:t>Viện đ</w:t>
      </w:r>
      <w:r w:rsidRPr="007D1D4F">
        <w:rPr>
          <w:rFonts w:eastAsia="MS PGothic" w:cs="Times New Roman"/>
          <w:kern w:val="0"/>
          <w:sz w:val="28"/>
          <w:szCs w:val="28"/>
          <w:lang w:val="vi-VN"/>
          <w14:ligatures w14:val="none"/>
        </w:rPr>
        <w:t>ã nghiên cứu định giá, l</w:t>
      </w:r>
      <w:r w:rsidRPr="007D1D4F">
        <w:rPr>
          <w:rFonts w:eastAsia="Calibri" w:cs="Times New Roman"/>
          <w:kern w:val="0"/>
          <w:sz w:val="28"/>
          <w:szCs w:val="28"/>
          <w:lang w:val="vi-VN"/>
          <w14:ligatures w14:val="none"/>
        </w:rPr>
        <w:t>ượng giá giá trị của một số trạng thái rừng tự nhiên và rừng trồng làm cơ sở chi trả dịch vụ môi trường rừng</w:t>
      </w:r>
      <w:r w:rsidRPr="007D1D4F">
        <w:rPr>
          <w:rFonts w:eastAsia="Calibri" w:cs="Times New Roman"/>
          <w:kern w:val="0"/>
          <w:sz w:val="28"/>
          <w:szCs w:val="28"/>
          <w:lang w:val="nl-NL"/>
          <w14:ligatures w14:val="none"/>
        </w:rPr>
        <w:t>,</w:t>
      </w:r>
      <w:r w:rsidRPr="007D1D4F">
        <w:rPr>
          <w:rFonts w:eastAsia="Calibri" w:cs="Times New Roman"/>
          <w:kern w:val="0"/>
          <w:sz w:val="28"/>
          <w:szCs w:val="28"/>
          <w:lang w:val="vi-VN"/>
          <w14:ligatures w14:val="none"/>
        </w:rPr>
        <w:t xml:space="preserve"> </w:t>
      </w:r>
      <w:r w:rsidRPr="007D1D4F">
        <w:rPr>
          <w:rFonts w:eastAsia="MS PGothic" w:cs="Times New Roman"/>
          <w:kern w:val="0"/>
          <w:sz w:val="28"/>
          <w:szCs w:val="28"/>
          <w:lang w:val="vi-VN"/>
          <w14:ligatures w14:val="none"/>
        </w:rPr>
        <w:t xml:space="preserve">đề xuất một số giải pháp trong </w:t>
      </w:r>
      <w:r w:rsidRPr="007D1D4F">
        <w:rPr>
          <w:rFonts w:eastAsia="Calibri" w:cs="Times New Roman"/>
          <w:kern w:val="0"/>
          <w:sz w:val="28"/>
          <w:szCs w:val="28"/>
          <w:lang w:val="vi-VN"/>
          <w14:ligatures w14:val="none"/>
        </w:rPr>
        <w:t>giao đất lâm nghiệp</w:t>
      </w:r>
      <w:r w:rsidRPr="007D1D4F">
        <w:rPr>
          <w:rFonts w:eastAsia="MS PGothic" w:cs="Times New Roman"/>
          <w:kern w:val="0"/>
          <w:sz w:val="28"/>
          <w:szCs w:val="28"/>
          <w:lang w:val="vi-VN"/>
          <w14:ligatures w14:val="none"/>
        </w:rPr>
        <w:t>, c</w:t>
      </w:r>
      <w:r w:rsidRPr="007D1D4F">
        <w:rPr>
          <w:rFonts w:eastAsia="Calibri" w:cs="Times New Roman"/>
          <w:kern w:val="0"/>
          <w:sz w:val="28"/>
          <w:szCs w:val="28"/>
          <w:lang w:val="vi-VN"/>
          <w14:ligatures w14:val="none"/>
        </w:rPr>
        <w:t>ơ</w:t>
      </w:r>
      <w:r w:rsidRPr="007D1D4F">
        <w:rPr>
          <w:rFonts w:eastAsia="MS PGothic" w:cs="Times New Roman"/>
          <w:kern w:val="0"/>
          <w:sz w:val="28"/>
          <w:szCs w:val="28"/>
          <w:lang w:val="vi-VN"/>
          <w14:ligatures w14:val="none"/>
        </w:rPr>
        <w:t xml:space="preserve"> ch</w:t>
      </w:r>
      <w:r w:rsidRPr="007D1D4F">
        <w:rPr>
          <w:rFonts w:eastAsia="Calibri" w:cs="Times New Roman"/>
          <w:kern w:val="0"/>
          <w:sz w:val="28"/>
          <w:szCs w:val="28"/>
          <w:lang w:val="vi-VN"/>
          <w14:ligatures w14:val="none"/>
        </w:rPr>
        <w:t>ế</w:t>
      </w:r>
      <w:r w:rsidRPr="007D1D4F">
        <w:rPr>
          <w:rFonts w:eastAsia="Calibri" w:cs="Times New Roman"/>
          <w:kern w:val="0"/>
          <w:sz w:val="28"/>
          <w:szCs w:val="28"/>
          <w:lang w:val="nl-NL"/>
          <w14:ligatures w14:val="none"/>
        </w:rPr>
        <w:t xml:space="preserve"> </w:t>
      </w:r>
      <w:r w:rsidRPr="007D1D4F">
        <w:rPr>
          <w:rFonts w:eastAsia="Calibri" w:cs="Times New Roman"/>
          <w:kern w:val="0"/>
          <w:sz w:val="28"/>
          <w:szCs w:val="28"/>
          <w:lang w:val="vi-VN"/>
          <w14:ligatures w14:val="none"/>
        </w:rPr>
        <w:t>hưởng lợi đối với các hộ lâm nghiệp</w:t>
      </w:r>
      <w:r w:rsidRPr="007D1D4F">
        <w:rPr>
          <w:rFonts w:eastAsia="MS PGothic" w:cs="Times New Roman"/>
          <w:kern w:val="0"/>
          <w:sz w:val="28"/>
          <w:szCs w:val="28"/>
          <w:lang w:val="vi-VN"/>
          <w14:ligatures w14:val="none"/>
        </w:rPr>
        <w:t>.</w:t>
      </w:r>
    </w:p>
    <w:p w14:paraId="25A1C748" w14:textId="77777777" w:rsidR="007D1D4F" w:rsidRPr="007D1D4F" w:rsidRDefault="007D1D4F" w:rsidP="007D1D4F">
      <w:pPr>
        <w:spacing w:before="60" w:after="60" w:line="240" w:lineRule="auto"/>
        <w:ind w:firstLine="720"/>
        <w:jc w:val="both"/>
        <w:rPr>
          <w:rFonts w:eastAsia="Calibri" w:cs="Times New Roman"/>
          <w:kern w:val="0"/>
          <w:sz w:val="28"/>
          <w:szCs w:val="28"/>
          <w:lang w:val="nl-NL" w:eastAsia="be-BY"/>
          <w14:ligatures w14:val="none"/>
        </w:rPr>
      </w:pPr>
      <w:r w:rsidRPr="007D1D4F">
        <w:rPr>
          <w:rFonts w:eastAsia="MS PGothic" w:cs="Times New Roman"/>
          <w:b/>
          <w:kern w:val="0"/>
          <w:sz w:val="28"/>
          <w:szCs w:val="28"/>
          <w:lang w:val="nl-NL"/>
          <w14:ligatures w14:val="none"/>
        </w:rPr>
        <w:t xml:space="preserve">Giai đoạn từ năm 2011 </w:t>
      </w:r>
      <w:r w:rsidRPr="007D1D4F">
        <w:rPr>
          <w:rFonts w:eastAsia="MS PGothic" w:cs="Times New Roman"/>
          <w:b/>
          <w:kern w:val="0"/>
          <w:sz w:val="28"/>
          <w:szCs w:val="28"/>
          <w:lang w:val="vi-VN"/>
          <w14:ligatures w14:val="none"/>
        </w:rPr>
        <w:t>về sau</w:t>
      </w:r>
      <w:r w:rsidRPr="007D1D4F">
        <w:rPr>
          <w:rFonts w:eastAsia="MS PGothic" w:cs="Times New Roman"/>
          <w:b/>
          <w:kern w:val="0"/>
          <w:sz w:val="28"/>
          <w:szCs w:val="28"/>
          <w:lang w:val="nl-NL"/>
          <w14:ligatures w14:val="none"/>
        </w:rPr>
        <w:t>-</w:t>
      </w:r>
      <w:r w:rsidRPr="007D1D4F">
        <w:rPr>
          <w:rFonts w:eastAsia="MS PGothic" w:cs="Times New Roman"/>
          <w:kern w:val="0"/>
          <w:sz w:val="28"/>
          <w:szCs w:val="28"/>
          <w:lang w:val="nl-NL"/>
          <w14:ligatures w14:val="none"/>
        </w:rPr>
        <w:t xml:space="preserve">: </w:t>
      </w:r>
      <w:r w:rsidRPr="007D1D4F">
        <w:rPr>
          <w:rFonts w:eastAsia="Calibri" w:cs="Times New Roman"/>
          <w:kern w:val="0"/>
          <w:sz w:val="28"/>
          <w:szCs w:val="28"/>
          <w:lang w:val="pt-BR" w:bidi="he-IL"/>
          <w14:ligatures w14:val="none"/>
        </w:rPr>
        <w:t>ngày 25</w:t>
      </w:r>
      <w:r w:rsidRPr="007D1D4F">
        <w:rPr>
          <w:rFonts w:eastAsia="Calibri" w:cs="Times New Roman"/>
          <w:kern w:val="0"/>
          <w:sz w:val="28"/>
          <w:szCs w:val="28"/>
          <w:lang w:val="vi-VN" w:bidi="he-IL"/>
          <w14:ligatures w14:val="none"/>
        </w:rPr>
        <w:t>.11.2011</w:t>
      </w:r>
      <w:r w:rsidRPr="007D1D4F">
        <w:rPr>
          <w:rFonts w:eastAsia="Calibri" w:cs="Times New Roman"/>
          <w:kern w:val="0"/>
          <w:sz w:val="28"/>
          <w:szCs w:val="28"/>
          <w:lang w:val="pt-BR" w:bidi="he-IL"/>
          <w14:ligatures w14:val="none"/>
        </w:rPr>
        <w:t>, Thủ tướng Chính phủ ban hành Quyết định số 2099/QĐ-TTg về tổ chức và hoạt động của VKHLNVN. Theo đó, VKHLNVN là tổ chức sự nghiệp khoa học hạng đặc biệt, trực thuộc</w:t>
      </w:r>
      <w:r w:rsidRPr="007D1D4F">
        <w:rPr>
          <w:rFonts w:eastAsia="Calibri" w:cs="Times New Roman"/>
          <w:kern w:val="0"/>
          <w:sz w:val="28"/>
          <w:szCs w:val="28"/>
          <w:lang w:val="be-BY" w:eastAsia="be-BY"/>
          <w14:ligatures w14:val="none"/>
        </w:rPr>
        <w:t xml:space="preserve"> Bộ Nông nghiệp và Phát triển </w:t>
      </w:r>
      <w:r w:rsidRPr="007D1D4F">
        <w:rPr>
          <w:rFonts w:eastAsia="Calibri" w:cs="Times New Roman"/>
          <w:kern w:val="0"/>
          <w:sz w:val="28"/>
          <w:szCs w:val="28"/>
          <w:lang w:val="pt-BR" w:eastAsia="be-BY"/>
          <w14:ligatures w14:val="none"/>
        </w:rPr>
        <w:t>n</w:t>
      </w:r>
      <w:r w:rsidRPr="007D1D4F">
        <w:rPr>
          <w:rFonts w:eastAsia="Calibri" w:cs="Times New Roman"/>
          <w:kern w:val="0"/>
          <w:sz w:val="28"/>
          <w:szCs w:val="28"/>
          <w:lang w:val="be-BY" w:eastAsia="be-BY"/>
          <w14:ligatures w14:val="none"/>
        </w:rPr>
        <w:t>ông thôn</w:t>
      </w:r>
      <w:r w:rsidRPr="007D1D4F">
        <w:rPr>
          <w:rFonts w:eastAsia="Calibri" w:cs="Times New Roman"/>
          <w:kern w:val="0"/>
          <w:sz w:val="28"/>
          <w:szCs w:val="28"/>
          <w:lang w:val="pt-BR" w:eastAsia="be-BY"/>
          <w14:ligatures w14:val="none"/>
        </w:rPr>
        <w:t xml:space="preserve">. </w:t>
      </w:r>
      <w:r w:rsidRPr="007D1D4F">
        <w:rPr>
          <w:rFonts w:eastAsia="Calibri" w:cs="Times New Roman"/>
          <w:kern w:val="0"/>
          <w:sz w:val="28"/>
          <w:szCs w:val="28"/>
          <w:lang w:val="nl-NL"/>
          <w14:ligatures w14:val="none"/>
        </w:rPr>
        <w:t>Cơ cấu tổ chức gồm: ban lãnh đạo Viện, các ban chức năng, các viện và trung tâm nghiên cứu chuyên đề, các viện và trung tâm vùng. Số lượng cán bộ của Viện khoảng 700 người.</w:t>
      </w:r>
    </w:p>
    <w:p w14:paraId="4A66E0FC" w14:textId="77777777" w:rsidR="007D1D4F" w:rsidRPr="007D1D4F" w:rsidRDefault="007D1D4F" w:rsidP="007D1D4F">
      <w:pPr>
        <w:spacing w:before="60" w:after="60" w:line="240" w:lineRule="auto"/>
        <w:ind w:firstLine="720"/>
        <w:jc w:val="both"/>
        <w:rPr>
          <w:rFonts w:eastAsia="Calibri" w:cs="Times New Roman"/>
          <w:kern w:val="0"/>
          <w:sz w:val="28"/>
          <w:szCs w:val="28"/>
          <w:lang w:val="nl-NL"/>
          <w14:ligatures w14:val="none"/>
        </w:rPr>
      </w:pPr>
      <w:r w:rsidRPr="007D1D4F">
        <w:rPr>
          <w:rFonts w:eastAsia="Calibri" w:cs="Times New Roman"/>
          <w:kern w:val="0"/>
          <w:sz w:val="28"/>
          <w:szCs w:val="28"/>
          <w:lang w:val="nl-NL"/>
          <w14:ligatures w14:val="none"/>
        </w:rPr>
        <w:t xml:space="preserve">Nghiên cứu khoa học lâm nghiệp trong giai đoạn này tập trung chủ yếu phục vụ thực hiện Đề án tái cơ cấu ngành Lâm nghiệp. Viện tiếp tục chọn tạo ra các giống keo, bạch đàn có chất lượng gỗ tốt, năng suất cao; các giống Mắcca có năng suất quả cao. Một số loài cây lâm sản ngoài gỗ cũng được đưa vào nghiên </w:t>
      </w:r>
      <w:r w:rsidRPr="007D1D4F">
        <w:rPr>
          <w:rFonts w:eastAsia="Calibri" w:cs="Times New Roman"/>
          <w:kern w:val="0"/>
          <w:sz w:val="28"/>
          <w:szCs w:val="28"/>
          <w:lang w:val="nl-NL"/>
          <w14:ligatures w14:val="none"/>
        </w:rPr>
        <w:lastRenderedPageBreak/>
        <w:t xml:space="preserve">cứu, </w:t>
      </w:r>
      <w:r w:rsidRPr="007D1D4F">
        <w:rPr>
          <w:rFonts w:eastAsia="Calibri" w:cs="Times New Roman"/>
          <w:iCs/>
          <w:kern w:val="0"/>
          <w:sz w:val="28"/>
          <w:szCs w:val="28"/>
          <w:lang w:val="nl-NL"/>
          <w14:ligatures w14:val="none"/>
        </w:rPr>
        <w:t xml:space="preserve">chuyển hóa rừng trồng gỗ nhỏ thành rừng trồng gỗ lớn, </w:t>
      </w:r>
      <w:r w:rsidRPr="007D1D4F">
        <w:rPr>
          <w:rFonts w:eastAsia="Calibri" w:cs="Times New Roman"/>
          <w:kern w:val="0"/>
          <w:sz w:val="28"/>
          <w:szCs w:val="28"/>
          <w:lang w:val="nl-NL"/>
          <w14:ligatures w14:val="none"/>
        </w:rPr>
        <w:t xml:space="preserve">quản lý lập địa bền vững, phòng trừ sinh học các loại sâu, bệnh hại </w:t>
      </w:r>
      <w:r w:rsidRPr="007D1D4F">
        <w:rPr>
          <w:rFonts w:eastAsia="Calibri" w:cs="Times New Roman"/>
          <w:kern w:val="0"/>
          <w:sz w:val="28"/>
          <w:szCs w:val="28"/>
          <w:lang w:val="vi-VN"/>
          <w14:ligatures w14:val="none"/>
        </w:rPr>
        <w:t>cây</w:t>
      </w:r>
      <w:r w:rsidRPr="007D1D4F">
        <w:rPr>
          <w:rFonts w:eastAsia="Calibri" w:cs="Times New Roman"/>
          <w:kern w:val="0"/>
          <w:sz w:val="28"/>
          <w:szCs w:val="28"/>
          <w:lang w:val="nl-NL"/>
          <w14:ligatures w14:val="none"/>
        </w:rPr>
        <w:t xml:space="preserve"> trồng rừng.</w:t>
      </w:r>
    </w:p>
    <w:p w14:paraId="67D1F67E" w14:textId="77777777" w:rsidR="007D1D4F" w:rsidRPr="007D1D4F" w:rsidRDefault="007D1D4F" w:rsidP="007D1D4F">
      <w:pPr>
        <w:spacing w:before="60" w:after="60" w:line="240" w:lineRule="auto"/>
        <w:ind w:firstLine="720"/>
        <w:jc w:val="both"/>
        <w:rPr>
          <w:rFonts w:eastAsia="Calibri" w:cs="Times New Roman"/>
          <w:kern w:val="0"/>
          <w:sz w:val="28"/>
          <w:szCs w:val="28"/>
          <w:lang w:val="nl-NL"/>
          <w14:ligatures w14:val="none"/>
        </w:rPr>
      </w:pPr>
      <w:r w:rsidRPr="007D1D4F">
        <w:rPr>
          <w:rFonts w:eastAsia="Calibri" w:cs="Times New Roman"/>
          <w:kern w:val="0"/>
          <w:sz w:val="28"/>
          <w:szCs w:val="28"/>
          <w:lang w:val="nl-NL"/>
          <w14:ligatures w14:val="none"/>
        </w:rPr>
        <w:t>Viện đã chế tạo nhà giâm hom cải tiến, đề xuất công nghệ chế biến tạo vật liệu mới ván ép nhiều lớp biến tính, gỗ ép khối, tre ép khối; xây dựng quy trình công nghệ biến tính, bảo quản gỗ rừng trồng; tạo sản phẩm bio-composite từ phế liệu chế biến gỗ.</w:t>
      </w:r>
    </w:p>
    <w:p w14:paraId="7CEA1C88" w14:textId="77777777" w:rsidR="007D1D4F" w:rsidRPr="007D1D4F" w:rsidRDefault="007D1D4F" w:rsidP="007D1D4F">
      <w:pPr>
        <w:tabs>
          <w:tab w:val="left" w:pos="426"/>
        </w:tabs>
        <w:spacing w:before="60" w:after="60" w:line="240" w:lineRule="auto"/>
        <w:ind w:firstLine="540"/>
        <w:jc w:val="both"/>
        <w:rPr>
          <w:rFonts w:eastAsia="Calibri" w:cs="Times New Roman"/>
          <w:noProof/>
          <w:kern w:val="0"/>
          <w:sz w:val="28"/>
          <w:szCs w:val="28"/>
          <w:lang w:val="nl-NL"/>
          <w14:ligatures w14:val="none"/>
        </w:rPr>
      </w:pPr>
      <w:r w:rsidRPr="007D1D4F">
        <w:rPr>
          <w:rFonts w:eastAsia="Calibri" w:cs="Times New Roman"/>
          <w:kern w:val="0"/>
          <w:sz w:val="28"/>
          <w:szCs w:val="28"/>
          <w:lang w:val="nl-NL"/>
          <w14:ligatures w14:val="none"/>
        </w:rPr>
        <w:tab/>
        <w:t xml:space="preserve">Viện đề xuất khung chính sách phát triển rừng trồng gỗ lớn và cây lâm sản ngoài gỗ; </w:t>
      </w:r>
      <w:r w:rsidRPr="007D1D4F">
        <w:rPr>
          <w:rFonts w:eastAsia="Calibri" w:cs="Times New Roman"/>
          <w:bCs/>
          <w:kern w:val="0"/>
          <w:sz w:val="28"/>
          <w:szCs w:val="28"/>
          <w:lang w:val="vi-VN"/>
          <w14:ligatures w14:val="none"/>
        </w:rPr>
        <w:t>đề xuất g</w:t>
      </w:r>
      <w:r w:rsidRPr="007D1D4F">
        <w:rPr>
          <w:rFonts w:eastAsia="Calibri" w:cs="Times New Roman"/>
          <w:kern w:val="0"/>
          <w:sz w:val="28"/>
          <w:szCs w:val="28"/>
          <w:lang w:val="vi-VN"/>
          <w14:ligatures w14:val="none"/>
        </w:rPr>
        <w:t>iải pháp chính sách đồng quản lý trong bảo vệ tài nguyên rừng;</w:t>
      </w:r>
      <w:r w:rsidRPr="007D1D4F">
        <w:rPr>
          <w:rFonts w:eastAsia="Calibri" w:cs="Times New Roman"/>
          <w:noProof/>
          <w:kern w:val="0"/>
          <w:sz w:val="28"/>
          <w:szCs w:val="28"/>
          <w:lang w:val="nl-NL"/>
          <w14:ligatures w14:val="none"/>
        </w:rPr>
        <w:t xml:space="preserve"> xác định cơ sở lý luận và thực tiễn về mô hình liên kết theo chuỗi giá trị trong sản xuất kinh doanh gỗ.</w:t>
      </w:r>
    </w:p>
    <w:p w14:paraId="3C5588AA" w14:textId="77777777" w:rsidR="007D1D4F" w:rsidRPr="007D1D4F" w:rsidRDefault="007D1D4F" w:rsidP="007D1D4F">
      <w:pPr>
        <w:tabs>
          <w:tab w:val="left" w:pos="426"/>
        </w:tabs>
        <w:spacing w:before="60" w:after="60" w:line="240" w:lineRule="auto"/>
        <w:ind w:firstLine="540"/>
        <w:jc w:val="both"/>
        <w:rPr>
          <w:rFonts w:eastAsia="Calibri" w:cs="Times New Roman"/>
          <w:kern w:val="0"/>
          <w:sz w:val="28"/>
          <w:szCs w:val="28"/>
          <w:lang w:val="nl-NL"/>
          <w14:ligatures w14:val="none"/>
        </w:rPr>
      </w:pPr>
      <w:r w:rsidRPr="007D1D4F">
        <w:rPr>
          <w:rFonts w:eastAsia="Calibri" w:cs="Times New Roman"/>
          <w:noProof/>
          <w:kern w:val="0"/>
          <w:sz w:val="28"/>
          <w:szCs w:val="28"/>
          <w:lang w:val="nl-NL"/>
          <w14:ligatures w14:val="none"/>
        </w:rPr>
        <w:tab/>
        <w:t>Trong giai đoạn tới, Viện tiếp tục được định hướng phát triển hiện đại, tiên tiến và hội nhập quốc tế nhằm thực hiện có hiệu quả các mục tiêu của Chiến lược phát triển Lâm nghiệp Việt Nam và góp phần định hướng phát triển lâm nghiệp trong tương lai, đáp ứng yêu cầu xã hội về quản lý rừng bền vững trên các lĩnh vực kinh tế, xã hội và môi trường.</w:t>
      </w:r>
    </w:p>
    <w:bookmarkEnd w:id="2"/>
    <w:bookmarkEnd w:id="3"/>
    <w:p w14:paraId="3868B3F4" w14:textId="77777777" w:rsidR="007D1D4F" w:rsidRPr="007D1D4F" w:rsidRDefault="007D1D4F" w:rsidP="007D1D4F">
      <w:pPr>
        <w:spacing w:before="60" w:after="60" w:line="240" w:lineRule="auto"/>
        <w:ind w:firstLine="540"/>
        <w:jc w:val="right"/>
        <w:rPr>
          <w:rFonts w:eastAsia="Calibri" w:cs="Times New Roman"/>
          <w:b/>
          <w:kern w:val="0"/>
          <w:sz w:val="20"/>
          <w:szCs w:val="20"/>
          <w:lang w:val="nl-NL"/>
          <w14:ligatures w14:val="none"/>
        </w:rPr>
      </w:pPr>
      <w:r w:rsidRPr="007D1D4F">
        <w:rPr>
          <w:rFonts w:eastAsia="Calibri" w:cs="Times New Roman"/>
          <w:b/>
          <w:kern w:val="0"/>
          <w:sz w:val="20"/>
          <w:szCs w:val="20"/>
          <w:lang w:val="nl-NL"/>
          <w14:ligatures w14:val="none"/>
        </w:rPr>
        <w:t>NGUY</w:t>
      </w:r>
      <w:r w:rsidRPr="007D1D4F">
        <w:rPr>
          <w:rFonts w:eastAsia="Calibri" w:cs="Arial"/>
          <w:b/>
          <w:kern w:val="0"/>
          <w:sz w:val="20"/>
          <w:szCs w:val="20"/>
          <w:lang w:val="nl-NL"/>
          <w14:ligatures w14:val="none"/>
        </w:rPr>
        <w:t>Ễ</w:t>
      </w:r>
      <w:r w:rsidRPr="007D1D4F">
        <w:rPr>
          <w:rFonts w:eastAsia="Calibri" w:cs="Times New Roman"/>
          <w:b/>
          <w:kern w:val="0"/>
          <w:sz w:val="20"/>
          <w:szCs w:val="20"/>
          <w:lang w:val="nl-NL"/>
          <w14:ligatures w14:val="none"/>
        </w:rPr>
        <w:t>N THỊ BÍCH NGỌC</w:t>
      </w:r>
    </w:p>
    <w:p w14:paraId="23CC7B72" w14:textId="77777777" w:rsidR="007D1D4F" w:rsidRPr="007D1D4F" w:rsidRDefault="007D1D4F" w:rsidP="007D1D4F">
      <w:pPr>
        <w:spacing w:before="60" w:after="60" w:line="240" w:lineRule="auto"/>
        <w:jc w:val="both"/>
        <w:rPr>
          <w:rFonts w:eastAsia="Calibri" w:cs="Times New Roman"/>
          <w:b/>
          <w:kern w:val="0"/>
          <w:sz w:val="20"/>
          <w:szCs w:val="20"/>
          <w:lang w:val="nl-NL"/>
          <w14:ligatures w14:val="none"/>
        </w:rPr>
      </w:pPr>
    </w:p>
    <w:p w14:paraId="76A89C27" w14:textId="77777777" w:rsidR="007D1D4F" w:rsidRPr="007D1D4F" w:rsidRDefault="007D1D4F" w:rsidP="007D1D4F">
      <w:pPr>
        <w:spacing w:before="60" w:after="60" w:line="240" w:lineRule="auto"/>
        <w:jc w:val="both"/>
        <w:rPr>
          <w:rFonts w:eastAsia="Calibri" w:cs="Times New Roman"/>
          <w:b/>
          <w:kern w:val="0"/>
          <w:sz w:val="20"/>
          <w:szCs w:val="20"/>
          <w:lang w:val="nl-NL"/>
          <w14:ligatures w14:val="none"/>
        </w:rPr>
      </w:pPr>
      <w:r w:rsidRPr="007D1D4F">
        <w:rPr>
          <w:rFonts w:eastAsia="Calibri" w:cs="Times New Roman"/>
          <w:b/>
          <w:kern w:val="0"/>
          <w:sz w:val="20"/>
          <w:szCs w:val="20"/>
          <w:lang w:val="nl-NL"/>
          <w14:ligatures w14:val="none"/>
        </w:rPr>
        <w:t xml:space="preserve">Tài liệu tham khảo: </w:t>
      </w:r>
    </w:p>
    <w:p w14:paraId="3D7B78E8" w14:textId="77777777" w:rsidR="007D1D4F" w:rsidRPr="007D1D4F" w:rsidRDefault="007D1D4F" w:rsidP="007D1D4F">
      <w:pPr>
        <w:spacing w:before="60" w:after="60" w:line="240" w:lineRule="auto"/>
        <w:jc w:val="both"/>
        <w:rPr>
          <w:rFonts w:eastAsia="Calibri" w:cs="Times New Roman"/>
          <w:kern w:val="0"/>
          <w:sz w:val="20"/>
          <w:szCs w:val="20"/>
          <w:lang w:val="nl-NL"/>
          <w14:ligatures w14:val="none"/>
        </w:rPr>
      </w:pPr>
      <w:r w:rsidRPr="007D1D4F">
        <w:rPr>
          <w:rFonts w:eastAsia="Calibri" w:cs="Times New Roman"/>
          <w:kern w:val="0"/>
          <w:sz w:val="20"/>
          <w:szCs w:val="20"/>
          <w:lang w:val="nl-NL"/>
          <w14:ligatures w14:val="none"/>
        </w:rPr>
        <w:t>1. B</w:t>
      </w:r>
      <w:r w:rsidRPr="007D1D4F">
        <w:rPr>
          <w:rFonts w:eastAsia="Calibri" w:cs="Arial"/>
          <w:kern w:val="0"/>
          <w:sz w:val="20"/>
          <w:szCs w:val="20"/>
          <w:lang w:val="nl-NL"/>
          <w14:ligatures w14:val="none"/>
        </w:rPr>
        <w:t>ộ</w:t>
      </w:r>
      <w:r w:rsidRPr="007D1D4F">
        <w:rPr>
          <w:rFonts w:eastAsia="Calibri" w:cs="Times New Roman"/>
          <w:kern w:val="0"/>
          <w:sz w:val="20"/>
          <w:szCs w:val="20"/>
          <w:lang w:val="nl-NL"/>
          <w14:ligatures w14:val="none"/>
        </w:rPr>
        <w:t xml:space="preserve"> N</w:t>
      </w:r>
      <w:r w:rsidRPr="007D1D4F">
        <w:rPr>
          <w:rFonts w:eastAsia="Calibri" w:cs=".VnTime"/>
          <w:kern w:val="0"/>
          <w:sz w:val="20"/>
          <w:szCs w:val="20"/>
          <w:lang w:val="nl-NL"/>
          <w14:ligatures w14:val="none"/>
        </w:rPr>
        <w:t>ô</w:t>
      </w:r>
      <w:r w:rsidRPr="007D1D4F">
        <w:rPr>
          <w:rFonts w:eastAsia="Calibri" w:cs="Times New Roman"/>
          <w:kern w:val="0"/>
          <w:sz w:val="20"/>
          <w:szCs w:val="20"/>
          <w:lang w:val="nl-NL"/>
          <w14:ligatures w14:val="none"/>
        </w:rPr>
        <w:t>ng nghi</w:t>
      </w:r>
      <w:r w:rsidRPr="007D1D4F">
        <w:rPr>
          <w:rFonts w:eastAsia="Calibri" w:cs="Arial"/>
          <w:kern w:val="0"/>
          <w:sz w:val="20"/>
          <w:szCs w:val="20"/>
          <w:lang w:val="nl-NL"/>
          <w14:ligatures w14:val="none"/>
        </w:rPr>
        <w:t>ệ</w:t>
      </w:r>
      <w:r w:rsidRPr="007D1D4F">
        <w:rPr>
          <w:rFonts w:eastAsia="Calibri" w:cs="Times New Roman"/>
          <w:kern w:val="0"/>
          <w:sz w:val="20"/>
          <w:szCs w:val="20"/>
          <w:lang w:val="nl-NL"/>
          <w14:ligatures w14:val="none"/>
        </w:rPr>
        <w:t>p v</w:t>
      </w:r>
      <w:r w:rsidRPr="007D1D4F">
        <w:rPr>
          <w:rFonts w:eastAsia="Calibri" w:cs="Arial"/>
          <w:kern w:val="0"/>
          <w:sz w:val="20"/>
          <w:szCs w:val="20"/>
          <w:lang w:val="nl-NL"/>
          <w14:ligatures w14:val="none"/>
        </w:rPr>
        <w:t>à</w:t>
      </w:r>
      <w:r w:rsidRPr="007D1D4F">
        <w:rPr>
          <w:rFonts w:eastAsia="Calibri" w:cs="Times New Roman"/>
          <w:kern w:val="0"/>
          <w:sz w:val="20"/>
          <w:szCs w:val="20"/>
          <w:lang w:val="nl-NL"/>
          <w14:ligatures w14:val="none"/>
        </w:rPr>
        <w:t xml:space="preserve"> PTNT, </w:t>
      </w:r>
      <w:r w:rsidRPr="007D1D4F">
        <w:rPr>
          <w:rFonts w:eastAsia="Calibri" w:cs="Times New Roman"/>
          <w:i/>
          <w:kern w:val="0"/>
          <w:sz w:val="20"/>
          <w:szCs w:val="20"/>
          <w:lang w:val="nl-NL"/>
          <w14:ligatures w14:val="none"/>
        </w:rPr>
        <w:t>Kỷ yếu Hội nghị khoa học và Công nghệ chuyên ngành Lâm nghiệp giai đoạn 2013 - 2018</w:t>
      </w:r>
      <w:r w:rsidRPr="007D1D4F">
        <w:rPr>
          <w:rFonts w:eastAsia="Calibri" w:cs="Times New Roman"/>
          <w:kern w:val="0"/>
          <w:sz w:val="20"/>
          <w:szCs w:val="20"/>
          <w:lang w:val="nl-NL"/>
          <w14:ligatures w14:val="none"/>
        </w:rPr>
        <w:t>, Nxb. Thanh niên, Hà Nội, 2018.</w:t>
      </w:r>
    </w:p>
    <w:p w14:paraId="44DA361F" w14:textId="77777777" w:rsidR="007D1D4F" w:rsidRPr="007D1D4F" w:rsidRDefault="007D1D4F" w:rsidP="007D1D4F">
      <w:pPr>
        <w:spacing w:before="60" w:after="60" w:line="240" w:lineRule="auto"/>
        <w:jc w:val="both"/>
        <w:rPr>
          <w:rFonts w:eastAsia="Calibri" w:cs="Times New Roman"/>
          <w:kern w:val="0"/>
          <w:sz w:val="20"/>
          <w:szCs w:val="20"/>
          <w:lang w:val="nl-NL"/>
          <w14:ligatures w14:val="none"/>
        </w:rPr>
      </w:pPr>
      <w:r w:rsidRPr="007D1D4F">
        <w:rPr>
          <w:rFonts w:eastAsia="Calibri" w:cs="Times New Roman"/>
          <w:kern w:val="0"/>
          <w:sz w:val="20"/>
          <w:szCs w:val="20"/>
          <w:lang w:val="nl-NL"/>
          <w14:ligatures w14:val="none"/>
        </w:rPr>
        <w:t>2. Vi</w:t>
      </w:r>
      <w:r w:rsidRPr="007D1D4F">
        <w:rPr>
          <w:rFonts w:eastAsia="Calibri" w:cs="Calibri"/>
          <w:kern w:val="0"/>
          <w:sz w:val="20"/>
          <w:szCs w:val="20"/>
          <w:lang w:val="nl-NL"/>
          <w14:ligatures w14:val="none"/>
        </w:rPr>
        <w:t>ệ</w:t>
      </w:r>
      <w:r w:rsidRPr="007D1D4F">
        <w:rPr>
          <w:rFonts w:eastAsia="Calibri" w:cs="Times New Roman"/>
          <w:kern w:val="0"/>
          <w:sz w:val="20"/>
          <w:szCs w:val="20"/>
          <w:lang w:val="nl-NL"/>
          <w14:ligatures w14:val="none"/>
        </w:rPr>
        <w:t>n Khoa h</w:t>
      </w:r>
      <w:r w:rsidRPr="007D1D4F">
        <w:rPr>
          <w:rFonts w:eastAsia="Calibri" w:cs="Calibri"/>
          <w:kern w:val="0"/>
          <w:sz w:val="20"/>
          <w:szCs w:val="20"/>
          <w:lang w:val="nl-NL"/>
          <w14:ligatures w14:val="none"/>
        </w:rPr>
        <w:t>ọ</w:t>
      </w:r>
      <w:r w:rsidRPr="007D1D4F">
        <w:rPr>
          <w:rFonts w:eastAsia="Calibri" w:cs="Times New Roman"/>
          <w:kern w:val="0"/>
          <w:sz w:val="20"/>
          <w:szCs w:val="20"/>
          <w:lang w:val="nl-NL"/>
          <w14:ligatures w14:val="none"/>
        </w:rPr>
        <w:t xml:space="preserve">c Lâm nghiệp Việt Nam, </w:t>
      </w:r>
      <w:r w:rsidRPr="007D1D4F">
        <w:rPr>
          <w:rFonts w:eastAsia="Calibri" w:cs="Times New Roman"/>
          <w:i/>
          <w:kern w:val="0"/>
          <w:sz w:val="20"/>
          <w:szCs w:val="20"/>
          <w:lang w:val="nl-NL"/>
          <w14:ligatures w14:val="none"/>
        </w:rPr>
        <w:t>Viện Khoa học Lâm nghiệp Việt Nam, Quá trình hình thành và Phát triển</w:t>
      </w:r>
      <w:r w:rsidRPr="007D1D4F">
        <w:rPr>
          <w:rFonts w:eastAsia="Calibri" w:cs="Times New Roman"/>
          <w:kern w:val="0"/>
          <w:sz w:val="20"/>
          <w:szCs w:val="20"/>
          <w:lang w:val="nl-NL"/>
          <w14:ligatures w14:val="none"/>
        </w:rPr>
        <w:t>, Hà Nội, 2011, tr</w:t>
      </w:r>
      <w:r w:rsidRPr="007D1D4F">
        <w:rPr>
          <w:rFonts w:eastAsia="Calibri" w:cs="Times New Roman"/>
          <w:kern w:val="0"/>
          <w:sz w:val="20"/>
          <w:szCs w:val="20"/>
          <w:lang w:val="vi-VN"/>
          <w14:ligatures w14:val="none"/>
        </w:rPr>
        <w:t xml:space="preserve">. </w:t>
      </w:r>
      <w:r w:rsidRPr="007D1D4F">
        <w:rPr>
          <w:rFonts w:eastAsia="Calibri" w:cs="Times New Roman"/>
          <w:kern w:val="0"/>
          <w:sz w:val="20"/>
          <w:szCs w:val="20"/>
          <w:lang w:val="nl-NL"/>
          <w14:ligatures w14:val="none"/>
        </w:rPr>
        <w:t>72.</w:t>
      </w:r>
    </w:p>
    <w:p w14:paraId="13BA15F7"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23E9B"/>
    <w:multiLevelType w:val="hybridMultilevel"/>
    <w:tmpl w:val="E5F8E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82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4F"/>
    <w:rsid w:val="00060052"/>
    <w:rsid w:val="0014220F"/>
    <w:rsid w:val="002B1871"/>
    <w:rsid w:val="002F0A7D"/>
    <w:rsid w:val="00587EC0"/>
    <w:rsid w:val="0070421C"/>
    <w:rsid w:val="007D1D4F"/>
    <w:rsid w:val="0082578F"/>
    <w:rsid w:val="0098269E"/>
    <w:rsid w:val="00B264F8"/>
    <w:rsid w:val="00BF05C2"/>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4FA8"/>
  <w15:chartTrackingRefBased/>
  <w15:docId w15:val="{BA3837D9-22CE-4E0B-8E3E-D322B232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7D1D4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D1D4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D1D4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D1D4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D1D4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D1D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1D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1D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1D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D4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D1D4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D1D4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D1D4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D1D4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D1D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1D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1D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1D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1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D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D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1D4F"/>
    <w:pPr>
      <w:spacing w:before="160"/>
      <w:jc w:val="center"/>
    </w:pPr>
    <w:rPr>
      <w:i/>
      <w:iCs/>
      <w:color w:val="404040" w:themeColor="text1" w:themeTint="BF"/>
    </w:rPr>
  </w:style>
  <w:style w:type="character" w:customStyle="1" w:styleId="QuoteChar">
    <w:name w:val="Quote Char"/>
    <w:basedOn w:val="DefaultParagraphFont"/>
    <w:link w:val="Quote"/>
    <w:uiPriority w:val="29"/>
    <w:rsid w:val="007D1D4F"/>
    <w:rPr>
      <w:i/>
      <w:iCs/>
      <w:color w:val="404040" w:themeColor="text1" w:themeTint="BF"/>
    </w:rPr>
  </w:style>
  <w:style w:type="paragraph" w:styleId="ListParagraph">
    <w:name w:val="List Paragraph"/>
    <w:basedOn w:val="Normal"/>
    <w:uiPriority w:val="34"/>
    <w:qFormat/>
    <w:rsid w:val="007D1D4F"/>
    <w:pPr>
      <w:ind w:left="720"/>
      <w:contextualSpacing/>
    </w:pPr>
  </w:style>
  <w:style w:type="character" w:styleId="IntenseEmphasis">
    <w:name w:val="Intense Emphasis"/>
    <w:basedOn w:val="DefaultParagraphFont"/>
    <w:uiPriority w:val="21"/>
    <w:qFormat/>
    <w:rsid w:val="007D1D4F"/>
    <w:rPr>
      <w:i/>
      <w:iCs/>
      <w:color w:val="2E74B5" w:themeColor="accent1" w:themeShade="BF"/>
    </w:rPr>
  </w:style>
  <w:style w:type="paragraph" w:styleId="IntenseQuote">
    <w:name w:val="Intense Quote"/>
    <w:basedOn w:val="Normal"/>
    <w:next w:val="Normal"/>
    <w:link w:val="IntenseQuoteChar"/>
    <w:uiPriority w:val="30"/>
    <w:qFormat/>
    <w:rsid w:val="007D1D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1D4F"/>
    <w:rPr>
      <w:i/>
      <w:iCs/>
      <w:color w:val="2E74B5" w:themeColor="accent1" w:themeShade="BF"/>
    </w:rPr>
  </w:style>
  <w:style w:type="character" w:styleId="IntenseReference">
    <w:name w:val="Intense Reference"/>
    <w:basedOn w:val="DefaultParagraphFont"/>
    <w:uiPriority w:val="32"/>
    <w:qFormat/>
    <w:rsid w:val="007D1D4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fs.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5627</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2025-12-04T09:49:00Z</dcterms:created>
  <dcterms:modified xsi:type="dcterms:W3CDTF">2025-12-04T09:49:00Z</dcterms:modified>
</cp:coreProperties>
</file>